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F7E5B" w14:textId="74F5D21F" w:rsidR="00DE6368" w:rsidRPr="00A00D99" w:rsidRDefault="00DE6368" w:rsidP="00DE6368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</w:pPr>
      <w:r w:rsidRPr="00A00D99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  <w:t xml:space="preserve">VILNIUS UNIVERSITY HOSPITAL SANTAROS KLINIKOS </w:t>
      </w:r>
    </w:p>
    <w:p w14:paraId="556BAB91" w14:textId="2E6E72D4" w:rsidR="00DE6368" w:rsidRPr="00A00D99" w:rsidRDefault="00DE6368" w:rsidP="00DE636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</w:pPr>
      <w:r w:rsidRPr="00A00D99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en-GB"/>
        </w:rPr>
        <w:t xml:space="preserve">SPECIAL TERMS AND CONDITIONS OF THE PROCUREMENT </w:t>
      </w:r>
    </w:p>
    <w:p w14:paraId="2969CC0B" w14:textId="77777777" w:rsidR="00220A43" w:rsidRDefault="00220A43" w:rsidP="002E7F09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en-GB"/>
        </w:rPr>
      </w:pPr>
    </w:p>
    <w:p w14:paraId="0231ACFA" w14:textId="53E8BF65" w:rsidR="00D65203" w:rsidRPr="00A00D99" w:rsidRDefault="002E7F09" w:rsidP="002E7F09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en-GB"/>
        </w:rPr>
      </w:pPr>
      <w:r>
        <w:rPr>
          <w:rFonts w:eastAsia="Times New Roman" w:cs="Times New Roman"/>
          <w:b/>
          <w:color w:val="auto"/>
          <w:sz w:val="24"/>
          <w:szCs w:val="24"/>
          <w:lang w:val="en-GB"/>
        </w:rPr>
        <w:t xml:space="preserve">CD19 LENTIVIRAL </w:t>
      </w:r>
      <w:r w:rsidRPr="002E7F09">
        <w:rPr>
          <w:rFonts w:eastAsia="Times New Roman" w:cs="Times New Roman"/>
          <w:b/>
          <w:color w:val="auto"/>
          <w:sz w:val="24"/>
          <w:szCs w:val="24"/>
          <w:lang w:val="en-GB"/>
        </w:rPr>
        <w:t>VECTOR</w:t>
      </w:r>
      <w:r w:rsidRPr="00A00D99">
        <w:rPr>
          <w:rFonts w:eastAsia="Times New Roman" w:cs="Times New Roman"/>
          <w:b/>
          <w:color w:val="auto"/>
          <w:sz w:val="24"/>
          <w:szCs w:val="24"/>
          <w:lang w:val="en-GB"/>
        </w:rPr>
        <w:t xml:space="preserve"> NO </w:t>
      </w:r>
      <w:r w:rsidR="00220A43">
        <w:rPr>
          <w:rFonts w:eastAsia="Times New Roman" w:cs="Times New Roman"/>
          <w:b/>
          <w:color w:val="auto"/>
          <w:sz w:val="24"/>
          <w:szCs w:val="24"/>
          <w:lang w:val="en-GB"/>
        </w:rPr>
        <w:t>11205</w:t>
      </w:r>
    </w:p>
    <w:p w14:paraId="46C59357" w14:textId="77777777" w:rsidR="0072416C" w:rsidRPr="00A00D99" w:rsidRDefault="0072416C" w:rsidP="00E20D4F">
      <w:pPr>
        <w:pStyle w:val="Body2"/>
        <w:jc w:val="center"/>
        <w:rPr>
          <w:lang w:val="en-GB"/>
        </w:rPr>
      </w:pPr>
    </w:p>
    <w:p w14:paraId="044F4CBE" w14:textId="10D73934" w:rsidR="00BB199E" w:rsidRPr="00A00D99" w:rsidRDefault="004D35E3" w:rsidP="002E7F09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>1.</w:t>
      </w:r>
      <w:r w:rsidR="006D4DF7" w:rsidRPr="00A00D99">
        <w:rPr>
          <w:color w:val="000000" w:themeColor="text1"/>
          <w:lang w:val="en-GB"/>
        </w:rPr>
        <w:t xml:space="preserve"> </w:t>
      </w:r>
      <w:r w:rsidR="006A502E" w:rsidRPr="00A00D99">
        <w:rPr>
          <w:color w:val="000000" w:themeColor="text1"/>
          <w:lang w:val="en-GB"/>
        </w:rPr>
        <w:t xml:space="preserve">Public Institution Vilnius University Hospital </w:t>
      </w:r>
      <w:proofErr w:type="spellStart"/>
      <w:r w:rsidR="006A502E" w:rsidRPr="00A00D99">
        <w:rPr>
          <w:color w:val="000000" w:themeColor="text1"/>
          <w:lang w:val="en-GB"/>
        </w:rPr>
        <w:t>Santaros</w:t>
      </w:r>
      <w:proofErr w:type="spellEnd"/>
      <w:r w:rsidR="006A502E" w:rsidRPr="00A00D99">
        <w:rPr>
          <w:color w:val="000000" w:themeColor="text1"/>
          <w:lang w:val="en-GB"/>
        </w:rPr>
        <w:t xml:space="preserve"> </w:t>
      </w:r>
      <w:proofErr w:type="spellStart"/>
      <w:r w:rsidR="006A502E" w:rsidRPr="00A00D99">
        <w:rPr>
          <w:color w:val="000000" w:themeColor="text1"/>
          <w:lang w:val="en-GB"/>
        </w:rPr>
        <w:t>Klinikos</w:t>
      </w:r>
      <w:proofErr w:type="spellEnd"/>
      <w:r w:rsidR="006A502E" w:rsidRPr="00A00D99">
        <w:rPr>
          <w:color w:val="000000" w:themeColor="text1"/>
          <w:lang w:val="en-GB"/>
        </w:rPr>
        <w:t xml:space="preserve"> (hereinafter – the CA), in carrying out the public procurement, plans to purchase </w:t>
      </w:r>
      <w:r w:rsidR="002E7F09">
        <w:rPr>
          <w:color w:val="000000" w:themeColor="text1"/>
          <w:lang w:val="en-GB"/>
        </w:rPr>
        <w:t xml:space="preserve">CD19 lentiviral </w:t>
      </w:r>
      <w:r w:rsidR="002E7F09" w:rsidRPr="002E7F09">
        <w:rPr>
          <w:color w:val="000000" w:themeColor="text1"/>
          <w:lang w:val="en-GB"/>
        </w:rPr>
        <w:t>vector</w:t>
      </w:r>
      <w:r w:rsidR="002E7F09">
        <w:rPr>
          <w:color w:val="000000" w:themeColor="text1"/>
          <w:lang w:val="en-GB"/>
        </w:rPr>
        <w:t>s</w:t>
      </w:r>
      <w:r w:rsidR="006A502E" w:rsidRPr="00A00D99">
        <w:rPr>
          <w:color w:val="000000" w:themeColor="text1"/>
          <w:lang w:val="en-GB"/>
        </w:rPr>
        <w:t xml:space="preserve"> (hereinafter - the Goods). </w:t>
      </w:r>
    </w:p>
    <w:p w14:paraId="4768C127" w14:textId="26946FFF" w:rsidR="006A502E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2. </w:t>
      </w:r>
      <w:r w:rsidR="006A502E" w:rsidRPr="00A00D99">
        <w:rPr>
          <w:color w:val="000000" w:themeColor="text1"/>
          <w:lang w:val="en-GB"/>
        </w:rPr>
        <w:t>The CA carries out international procurement</w:t>
      </w:r>
      <w:r w:rsidR="002E7F09">
        <w:rPr>
          <w:color w:val="000000" w:themeColor="text1"/>
          <w:lang w:val="en-GB"/>
        </w:rPr>
        <w:t xml:space="preserve"> (simplified)</w:t>
      </w:r>
      <w:r w:rsidR="006A502E" w:rsidRPr="00A00D99">
        <w:rPr>
          <w:color w:val="000000" w:themeColor="text1"/>
          <w:lang w:val="en-GB"/>
        </w:rPr>
        <w:t xml:space="preserve"> through open tender. </w:t>
      </w:r>
    </w:p>
    <w:p w14:paraId="7633DB72" w14:textId="39D90DEF" w:rsidR="006A502E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7D4B46" w:rsidRPr="00A00D99">
        <w:rPr>
          <w:color w:val="000000" w:themeColor="text1"/>
          <w:lang w:val="en-GB"/>
        </w:rPr>
        <w:t>3</w:t>
      </w:r>
      <w:r w:rsidRPr="00A00D99">
        <w:rPr>
          <w:color w:val="000000" w:themeColor="text1"/>
          <w:lang w:val="en-GB"/>
        </w:rPr>
        <w:t xml:space="preserve">. </w:t>
      </w:r>
      <w:r w:rsidR="006A502E" w:rsidRPr="00A00D99">
        <w:rPr>
          <w:color w:val="000000" w:themeColor="text1"/>
          <w:lang w:val="en-GB"/>
        </w:rPr>
        <w:t xml:space="preserve">No prior contract notice has been announced. </w:t>
      </w:r>
    </w:p>
    <w:p w14:paraId="2E95CAD3" w14:textId="52AB7F21" w:rsidR="009C5D91" w:rsidRPr="00A00D99" w:rsidRDefault="004D35E3" w:rsidP="007D4B46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7D4B46" w:rsidRPr="00A00D99">
        <w:rPr>
          <w:color w:val="000000" w:themeColor="text1"/>
          <w:lang w:val="en-GB"/>
        </w:rPr>
        <w:t>4</w:t>
      </w:r>
      <w:r w:rsidRPr="00A00D99">
        <w:rPr>
          <w:color w:val="000000" w:themeColor="text1"/>
          <w:lang w:val="en-GB"/>
        </w:rPr>
        <w:t xml:space="preserve">. </w:t>
      </w:r>
      <w:r w:rsidR="006A502E" w:rsidRPr="00A00D99">
        <w:rPr>
          <w:color w:val="000000" w:themeColor="text1"/>
          <w:lang w:val="en-GB"/>
        </w:rPr>
        <w:t xml:space="preserve">The representative of the Contracting Authority authorised to maintain direct contact with suppliers: </w:t>
      </w:r>
      <w:r w:rsidR="002E7F09">
        <w:rPr>
          <w:color w:val="000000" w:themeColor="text1"/>
          <w:lang w:val="en-GB"/>
        </w:rPr>
        <w:t xml:space="preserve">Rasa </w:t>
      </w:r>
      <w:proofErr w:type="spellStart"/>
      <w:r w:rsidR="002E7F09">
        <w:rPr>
          <w:color w:val="000000" w:themeColor="text1"/>
          <w:lang w:val="en-GB"/>
        </w:rPr>
        <w:t>Stackevičienė</w:t>
      </w:r>
      <w:proofErr w:type="spellEnd"/>
      <w:r w:rsidR="006A502E" w:rsidRPr="00A00D99">
        <w:rPr>
          <w:color w:val="000000" w:themeColor="text1"/>
          <w:lang w:val="en-GB"/>
        </w:rPr>
        <w:t>, Senior public proc</w:t>
      </w:r>
      <w:r w:rsidR="002E7F09">
        <w:rPr>
          <w:color w:val="000000" w:themeColor="text1"/>
          <w:lang w:val="en-GB"/>
        </w:rPr>
        <w:t xml:space="preserve">urement specialist, tel. +370 </w:t>
      </w:r>
      <w:r w:rsidR="006A502E" w:rsidRPr="00A00D99">
        <w:rPr>
          <w:color w:val="000000" w:themeColor="text1"/>
          <w:lang w:val="en-GB"/>
        </w:rPr>
        <w:t>5</w:t>
      </w:r>
      <w:r w:rsidR="002E7F09">
        <w:rPr>
          <w:color w:val="000000" w:themeColor="text1"/>
          <w:lang w:val="en-GB"/>
        </w:rPr>
        <w:t>2365025</w:t>
      </w:r>
      <w:r w:rsidR="006A502E" w:rsidRPr="00A00D99">
        <w:rPr>
          <w:color w:val="000000" w:themeColor="text1"/>
          <w:lang w:val="en-GB"/>
        </w:rPr>
        <w:t xml:space="preserve">, e-mail </w:t>
      </w:r>
      <w:proofErr w:type="spellStart"/>
      <w:r w:rsidR="002E7F09">
        <w:rPr>
          <w:color w:val="000000" w:themeColor="text1"/>
          <w:lang w:val="en-GB"/>
        </w:rPr>
        <w:t>rasa.stackeviciene</w:t>
      </w:r>
      <w:r w:rsidR="006A502E" w:rsidRPr="00A00D99">
        <w:rPr>
          <w:color w:val="000000" w:themeColor="text1"/>
          <w:lang w:val="en-GB"/>
        </w:rPr>
        <w:t>@santa.lt</w:t>
      </w:r>
      <w:proofErr w:type="spellEnd"/>
      <w:r w:rsidR="006A502E" w:rsidRPr="00A00D99">
        <w:rPr>
          <w:color w:val="000000" w:themeColor="text1"/>
          <w:lang w:val="en-GB"/>
        </w:rPr>
        <w:t xml:space="preserve">, </w:t>
      </w:r>
      <w:proofErr w:type="spellStart"/>
      <w:r w:rsidR="006A502E" w:rsidRPr="00A00D99">
        <w:rPr>
          <w:color w:val="000000" w:themeColor="text1"/>
          <w:lang w:val="en-GB"/>
        </w:rPr>
        <w:t>Santariškių</w:t>
      </w:r>
      <w:proofErr w:type="spellEnd"/>
      <w:r w:rsidR="006A502E" w:rsidRPr="00A00D99">
        <w:rPr>
          <w:color w:val="000000" w:themeColor="text1"/>
          <w:lang w:val="en-GB"/>
        </w:rPr>
        <w:t xml:space="preserve"> Str. </w:t>
      </w:r>
      <w:r w:rsidR="00220A43">
        <w:rPr>
          <w:color w:val="000000" w:themeColor="text1"/>
          <w:lang w:val="en-GB"/>
        </w:rPr>
        <w:t>4</w:t>
      </w:r>
      <w:r w:rsidR="006A502E" w:rsidRPr="00A00D99">
        <w:rPr>
          <w:color w:val="000000" w:themeColor="text1"/>
          <w:lang w:val="en-GB"/>
        </w:rPr>
        <w:t>, LT-08</w:t>
      </w:r>
      <w:r w:rsidR="002E7F09">
        <w:rPr>
          <w:color w:val="000000" w:themeColor="text1"/>
          <w:lang w:val="en-GB"/>
        </w:rPr>
        <w:t>406</w:t>
      </w:r>
      <w:r w:rsidR="006A502E" w:rsidRPr="00A00D99">
        <w:rPr>
          <w:color w:val="000000" w:themeColor="text1"/>
          <w:lang w:val="en-GB"/>
        </w:rPr>
        <w:t xml:space="preserve"> Vilnius.  </w:t>
      </w:r>
      <w:r w:rsidR="00116B0B" w:rsidRPr="00A00D99">
        <w:rPr>
          <w:color w:val="000000" w:themeColor="text1"/>
          <w:lang w:val="en-GB"/>
        </w:rPr>
        <w:t xml:space="preserve">  </w:t>
      </w:r>
    </w:p>
    <w:p w14:paraId="0DE26582" w14:textId="3DE12A17" w:rsidR="006A502E" w:rsidRPr="00A00D99" w:rsidRDefault="004D35E3" w:rsidP="006A502E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7D4B46" w:rsidRPr="00A00D99">
        <w:rPr>
          <w:color w:val="000000" w:themeColor="text1"/>
          <w:lang w:val="en-GB"/>
        </w:rPr>
        <w:t>5.</w:t>
      </w:r>
      <w:r w:rsidRPr="00A00D99">
        <w:rPr>
          <w:color w:val="000000" w:themeColor="text1"/>
          <w:lang w:val="en-GB"/>
        </w:rPr>
        <w:t> </w:t>
      </w:r>
      <w:r w:rsidR="006A502E" w:rsidRPr="00A00D99">
        <w:rPr>
          <w:color w:val="000000" w:themeColor="text1"/>
          <w:lang w:val="en-GB"/>
        </w:rPr>
        <w:t>The object of the procurement</w:t>
      </w:r>
      <w:r w:rsidR="002E7F09" w:rsidRPr="002E7F09">
        <w:t xml:space="preserve"> </w:t>
      </w:r>
      <w:r w:rsidR="002E7F09" w:rsidRPr="002E7F09">
        <w:rPr>
          <w:color w:val="000000" w:themeColor="text1"/>
          <w:lang w:val="en-GB"/>
        </w:rPr>
        <w:t>CD19 lentiviral vectors</w:t>
      </w:r>
      <w:r w:rsidR="006A502E" w:rsidRPr="00A00D99">
        <w:rPr>
          <w:color w:val="000000" w:themeColor="text1"/>
          <w:lang w:val="en-GB"/>
        </w:rPr>
        <w:t>.</w:t>
      </w:r>
    </w:p>
    <w:p w14:paraId="61469995" w14:textId="3D56EB49" w:rsidR="006A502E" w:rsidRPr="00A00D99" w:rsidRDefault="006A502E" w:rsidP="006A502E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>6. The procur</w:t>
      </w:r>
      <w:r w:rsidR="002E7F09">
        <w:rPr>
          <w:color w:val="000000" w:themeColor="text1"/>
          <w:lang w:val="en-GB"/>
        </w:rPr>
        <w:t>ement is not divided into parts</w:t>
      </w:r>
      <w:r w:rsidRPr="00A00D99">
        <w:rPr>
          <w:color w:val="000000" w:themeColor="text1"/>
          <w:lang w:val="en-GB"/>
        </w:rPr>
        <w:t xml:space="preserve">. </w:t>
      </w:r>
    </w:p>
    <w:p w14:paraId="6A370948" w14:textId="1D5D895E" w:rsidR="006A502E" w:rsidRPr="00A00D99" w:rsidRDefault="006A502E" w:rsidP="006A502E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7. The requirements for the procurement object are specified in Annex 1 to the STC </w:t>
      </w:r>
      <w:r w:rsidR="00257025">
        <w:rPr>
          <w:color w:val="000000" w:themeColor="text1"/>
          <w:lang w:val="en-GB"/>
        </w:rPr>
        <w:t>„</w:t>
      </w:r>
      <w:r w:rsidRPr="00A00D99">
        <w:rPr>
          <w:color w:val="000000" w:themeColor="text1"/>
          <w:lang w:val="en-GB"/>
        </w:rPr>
        <w:t xml:space="preserve">Technical </w:t>
      </w:r>
      <w:proofErr w:type="gramStart"/>
      <w:r w:rsidRPr="00A00D99">
        <w:rPr>
          <w:color w:val="000000" w:themeColor="text1"/>
          <w:lang w:val="en-GB"/>
        </w:rPr>
        <w:t>specifications“</w:t>
      </w:r>
      <w:proofErr w:type="gramEnd"/>
      <w:r w:rsidRPr="00A00D99">
        <w:rPr>
          <w:color w:val="000000" w:themeColor="text1"/>
          <w:lang w:val="en-GB"/>
        </w:rPr>
        <w:t xml:space="preserve">, and in Annex 2 to the STC </w:t>
      </w:r>
      <w:r w:rsidR="00257025">
        <w:rPr>
          <w:color w:val="000000" w:themeColor="text1"/>
          <w:lang w:val="en-GB"/>
        </w:rPr>
        <w:t>„</w:t>
      </w:r>
      <w:r w:rsidR="00257025" w:rsidRPr="00257025">
        <w:rPr>
          <w:color w:val="000000" w:themeColor="text1"/>
          <w:lang w:val="en-GB"/>
        </w:rPr>
        <w:t xml:space="preserve">Special and General Terms and Conditions of the </w:t>
      </w:r>
      <w:proofErr w:type="gramStart"/>
      <w:r w:rsidR="00257025" w:rsidRPr="00257025">
        <w:rPr>
          <w:color w:val="000000" w:themeColor="text1"/>
          <w:lang w:val="en-GB"/>
        </w:rPr>
        <w:t>Contract</w:t>
      </w:r>
      <w:r w:rsidRPr="00A00D99">
        <w:rPr>
          <w:color w:val="000000" w:themeColor="text1"/>
          <w:lang w:val="en-GB"/>
        </w:rPr>
        <w:t>“</w:t>
      </w:r>
      <w:proofErr w:type="gramEnd"/>
      <w:r w:rsidRPr="00A00D99">
        <w:rPr>
          <w:color w:val="000000" w:themeColor="text1"/>
          <w:lang w:val="en-GB"/>
        </w:rPr>
        <w:t>.</w:t>
      </w:r>
    </w:p>
    <w:p w14:paraId="3F27CEF0" w14:textId="49E74A81" w:rsidR="00116B0B" w:rsidRPr="00A00D99" w:rsidRDefault="004D35E3" w:rsidP="00116B0B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B00ADE" w:rsidRPr="00A00D99">
        <w:rPr>
          <w:color w:val="000000" w:themeColor="text1"/>
          <w:lang w:val="en-GB"/>
        </w:rPr>
        <w:t xml:space="preserve">8. </w:t>
      </w:r>
      <w:r w:rsidR="006A502E" w:rsidRPr="00A00D99">
        <w:rPr>
          <w:color w:val="000000" w:themeColor="text1"/>
          <w:lang w:val="en-GB"/>
        </w:rPr>
        <w:t xml:space="preserve">The place of fulfilment of the supplier's obligations is: Public Institution Vilnius University Hospital </w:t>
      </w:r>
      <w:proofErr w:type="spellStart"/>
      <w:r w:rsidR="006A502E" w:rsidRPr="00A00D99">
        <w:rPr>
          <w:color w:val="000000" w:themeColor="text1"/>
          <w:lang w:val="en-GB"/>
        </w:rPr>
        <w:t>Santaros</w:t>
      </w:r>
      <w:proofErr w:type="spellEnd"/>
      <w:r w:rsidR="006A502E" w:rsidRPr="00A00D99">
        <w:rPr>
          <w:color w:val="000000" w:themeColor="text1"/>
          <w:lang w:val="en-GB"/>
        </w:rPr>
        <w:t xml:space="preserve"> </w:t>
      </w:r>
      <w:proofErr w:type="spellStart"/>
      <w:r w:rsidR="006A502E" w:rsidRPr="00A00D99">
        <w:rPr>
          <w:color w:val="000000" w:themeColor="text1"/>
          <w:lang w:val="en-GB"/>
        </w:rPr>
        <w:t>Klinikos</w:t>
      </w:r>
      <w:proofErr w:type="spellEnd"/>
      <w:r w:rsidR="006A502E" w:rsidRPr="00A00D99">
        <w:rPr>
          <w:color w:val="000000" w:themeColor="text1"/>
          <w:lang w:val="en-GB"/>
        </w:rPr>
        <w:t xml:space="preserve">, </w:t>
      </w:r>
      <w:proofErr w:type="spellStart"/>
      <w:r w:rsidR="004855D7" w:rsidRPr="00A00D99">
        <w:rPr>
          <w:color w:val="000000" w:themeColor="text1"/>
          <w:lang w:val="en-GB"/>
        </w:rPr>
        <w:t>Santariškių</w:t>
      </w:r>
      <w:proofErr w:type="spellEnd"/>
      <w:r w:rsidR="004855D7" w:rsidRPr="00A00D99">
        <w:rPr>
          <w:color w:val="000000" w:themeColor="text1"/>
          <w:lang w:val="en-GB"/>
        </w:rPr>
        <w:t xml:space="preserve"> </w:t>
      </w:r>
      <w:r w:rsidR="00E73E72" w:rsidRPr="00A00D99">
        <w:rPr>
          <w:color w:val="000000" w:themeColor="text1"/>
          <w:lang w:val="en-GB"/>
        </w:rPr>
        <w:t>Str</w:t>
      </w:r>
      <w:r w:rsidR="004855D7" w:rsidRPr="00A00D99">
        <w:rPr>
          <w:color w:val="000000" w:themeColor="text1"/>
          <w:lang w:val="en-GB"/>
        </w:rPr>
        <w:t>. 2, LT-08406</w:t>
      </w:r>
      <w:r w:rsidR="00116B0B" w:rsidRPr="00A00D99">
        <w:rPr>
          <w:color w:val="000000" w:themeColor="text1"/>
          <w:lang w:val="en-GB"/>
        </w:rPr>
        <w:t xml:space="preserve"> Vilnius</w:t>
      </w:r>
      <w:r w:rsidR="00776ADC" w:rsidRPr="00A00D99">
        <w:rPr>
          <w:color w:val="000000" w:themeColor="text1"/>
          <w:lang w:val="en-GB"/>
        </w:rPr>
        <w:t>.</w:t>
      </w:r>
      <w:r w:rsidRPr="00A00D99">
        <w:rPr>
          <w:color w:val="000000" w:themeColor="text1"/>
          <w:lang w:val="en-GB"/>
        </w:rPr>
        <w:tab/>
      </w:r>
    </w:p>
    <w:p w14:paraId="60171AD9" w14:textId="0DEAC8B0" w:rsidR="00CE3E3B" w:rsidRPr="00A00D99" w:rsidRDefault="00116B0B" w:rsidP="00116B0B">
      <w:pPr>
        <w:pStyle w:val="Body2"/>
        <w:ind w:left="66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 </w:t>
      </w:r>
      <w:r w:rsidR="00B00ADE" w:rsidRPr="00A00D99">
        <w:rPr>
          <w:color w:val="000000" w:themeColor="text1"/>
          <w:lang w:val="en-GB"/>
        </w:rPr>
        <w:t>9.</w:t>
      </w:r>
      <w:r w:rsidR="004D35E3" w:rsidRPr="00A00D99">
        <w:rPr>
          <w:color w:val="000000" w:themeColor="text1"/>
          <w:lang w:val="en-GB"/>
        </w:rPr>
        <w:t xml:space="preserve"> </w:t>
      </w:r>
      <w:r w:rsidR="00CE3E3B" w:rsidRPr="00A00D99">
        <w:rPr>
          <w:color w:val="000000" w:themeColor="text1"/>
          <w:lang w:val="en-GB"/>
        </w:rPr>
        <w:t xml:space="preserve">ESPD shall be filled in </w:t>
      </w:r>
      <w:r w:rsidR="007177B0" w:rsidRPr="00A00D99">
        <w:rPr>
          <w:color w:val="000000" w:themeColor="text1"/>
          <w:lang w:val="en-GB"/>
        </w:rPr>
        <w:t>according to the file/template presented in Annex 3 to the STC.</w:t>
      </w:r>
      <w:r w:rsidR="00CE3E3B" w:rsidRPr="00A00D99">
        <w:rPr>
          <w:color w:val="000000" w:themeColor="text1"/>
          <w:lang w:val="en-GB"/>
        </w:rPr>
        <w:t xml:space="preserve"> </w:t>
      </w:r>
    </w:p>
    <w:p w14:paraId="3E1A3A75" w14:textId="4FDE8E7F" w:rsidR="007177B0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B00ADE" w:rsidRPr="00A00D99">
        <w:rPr>
          <w:color w:val="000000" w:themeColor="text1"/>
          <w:lang w:val="en-GB"/>
        </w:rPr>
        <w:t xml:space="preserve">10. </w:t>
      </w:r>
      <w:r w:rsidR="007177B0" w:rsidRPr="00A00D99">
        <w:rPr>
          <w:color w:val="000000" w:themeColor="text1"/>
          <w:lang w:val="en-GB"/>
        </w:rPr>
        <w:t xml:space="preserve">Grounds for exclusion of the supplier and documents confirming their absence are specified in point 3.3. of the GTC. </w:t>
      </w:r>
    </w:p>
    <w:p w14:paraId="340CF980" w14:textId="72C9FC77" w:rsidR="002C4556" w:rsidRPr="00A00D99" w:rsidRDefault="004D35E3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2C4556" w:rsidRPr="00A00D99">
        <w:rPr>
          <w:color w:val="000000" w:themeColor="text1"/>
          <w:lang w:val="en-GB"/>
        </w:rPr>
        <w:t xml:space="preserve">11. </w:t>
      </w:r>
      <w:r w:rsidR="007177B0" w:rsidRPr="00A00D99">
        <w:rPr>
          <w:color w:val="000000" w:themeColor="text1"/>
          <w:lang w:val="en-GB"/>
        </w:rPr>
        <w:t>The supplier participating in the procurement must meet the qualification requirements and, if applicable, comply with the sta</w:t>
      </w:r>
      <w:r w:rsidR="00A00D99">
        <w:rPr>
          <w:color w:val="000000" w:themeColor="text1"/>
          <w:lang w:val="en-GB"/>
        </w:rPr>
        <w:t>n</w:t>
      </w:r>
      <w:r w:rsidR="007177B0" w:rsidRPr="00A00D99">
        <w:rPr>
          <w:color w:val="000000" w:themeColor="text1"/>
          <w:lang w:val="en-GB"/>
        </w:rPr>
        <w:t>dards of quality management system and/or of environmental management system:</w:t>
      </w:r>
    </w:p>
    <w:p w14:paraId="70CC6609" w14:textId="15FC0D45" w:rsidR="002C4556" w:rsidRPr="00A00D99" w:rsidRDefault="007177B0" w:rsidP="007756DF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>Does not apply</w:t>
      </w:r>
      <w:r w:rsidR="007756DF" w:rsidRPr="00A00D99">
        <w:rPr>
          <w:color w:val="000000" w:themeColor="text1"/>
          <w:lang w:val="en-GB"/>
        </w:rPr>
        <w:t>.</w:t>
      </w:r>
    </w:p>
    <w:p w14:paraId="6C734C7F" w14:textId="7D731FD7" w:rsidR="00DD671A" w:rsidRPr="00A00D99" w:rsidRDefault="002C4556" w:rsidP="00DD671A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12. </w:t>
      </w:r>
      <w:r w:rsidR="007177B0" w:rsidRPr="00A00D99">
        <w:rPr>
          <w:color w:val="000000" w:themeColor="text1"/>
          <w:lang w:val="en-GB"/>
        </w:rPr>
        <w:t>No other selection requirements are set for suppliers.</w:t>
      </w:r>
    </w:p>
    <w:p w14:paraId="1E4A8D43" w14:textId="3F580BC0" w:rsidR="00DD671A" w:rsidRPr="00A00D99" w:rsidRDefault="00DD671A" w:rsidP="00DD671A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13. </w:t>
      </w:r>
      <w:r w:rsidR="007177B0" w:rsidRPr="00A00D99">
        <w:rPr>
          <w:color w:val="000000" w:themeColor="text1"/>
          <w:lang w:val="en-GB"/>
        </w:rPr>
        <w:t>No security of the tender validity is required</w:t>
      </w:r>
      <w:r w:rsidRPr="00A00D99">
        <w:rPr>
          <w:color w:val="000000" w:themeColor="text1"/>
          <w:lang w:val="en-GB"/>
        </w:rPr>
        <w:t>.</w:t>
      </w:r>
    </w:p>
    <w:p w14:paraId="2D1A1730" w14:textId="0D388C41" w:rsidR="00D65203" w:rsidRPr="00A00D99" w:rsidRDefault="00DD671A" w:rsidP="00D65203">
      <w:pPr>
        <w:pStyle w:val="Body2"/>
        <w:spacing w:after="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</w:r>
      <w:r w:rsidR="00ED2D6B" w:rsidRPr="00A00D99">
        <w:rPr>
          <w:color w:val="000000" w:themeColor="text1"/>
          <w:lang w:val="en-GB"/>
        </w:rPr>
        <w:t xml:space="preserve">14. </w:t>
      </w:r>
      <w:r w:rsidR="007177B0" w:rsidRPr="00A00D99">
        <w:rPr>
          <w:color w:val="000000" w:themeColor="text1"/>
          <w:lang w:val="en-GB"/>
        </w:rPr>
        <w:t>It is not required to provide in the procurement samples of the procurement object</w:t>
      </w:r>
      <w:r w:rsidR="00D65203" w:rsidRPr="00A00D99">
        <w:rPr>
          <w:color w:val="000000" w:themeColor="text1"/>
          <w:lang w:val="en-GB"/>
        </w:rPr>
        <w:t>.</w:t>
      </w:r>
      <w:r w:rsidR="00D65203" w:rsidRPr="00A00D99">
        <w:rPr>
          <w:color w:val="000000" w:themeColor="text1"/>
          <w:lang w:val="en-GB"/>
        </w:rPr>
        <w:tab/>
      </w:r>
    </w:p>
    <w:p w14:paraId="5CF849BA" w14:textId="2632FE2C" w:rsidR="00DD671A" w:rsidRPr="00A00D99" w:rsidRDefault="00DD671A" w:rsidP="00D65203">
      <w:pPr>
        <w:pStyle w:val="Body2"/>
        <w:spacing w:after="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15. </w:t>
      </w:r>
      <w:r w:rsidR="007177B0" w:rsidRPr="00A00D99">
        <w:rPr>
          <w:color w:val="000000" w:themeColor="text1"/>
          <w:lang w:val="en-GB"/>
        </w:rPr>
        <w:t xml:space="preserve">The CA shall respond to the CPP IS request for the procurement documents if the request has been submitted </w:t>
      </w:r>
      <w:r w:rsidR="002E7F09">
        <w:rPr>
          <w:color w:val="000000" w:themeColor="text1"/>
          <w:lang w:val="en-GB"/>
        </w:rPr>
        <w:t>6</w:t>
      </w:r>
      <w:r w:rsidR="007177B0" w:rsidRPr="00A00D99">
        <w:rPr>
          <w:color w:val="000000" w:themeColor="text1"/>
          <w:lang w:val="en-GB"/>
        </w:rPr>
        <w:t xml:space="preserve"> calendar days before the end of the deadline for submitting tenders.</w:t>
      </w:r>
    </w:p>
    <w:p w14:paraId="0CE5C23E" w14:textId="791930C1" w:rsidR="00004645" w:rsidRPr="00A00D99" w:rsidRDefault="00DD671A" w:rsidP="00851EA1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16. </w:t>
      </w:r>
      <w:r w:rsidR="00004645" w:rsidRPr="00A00D99">
        <w:rPr>
          <w:color w:val="000000" w:themeColor="text1"/>
          <w:lang w:val="en-GB"/>
        </w:rPr>
        <w:t xml:space="preserve">At the request of the CPP IS, the additional procurement documents of the supplier (clarifications or corrections) shall be submitted not later than </w:t>
      </w:r>
      <w:r w:rsidR="002E7F09">
        <w:rPr>
          <w:color w:val="000000" w:themeColor="text1"/>
          <w:lang w:val="en-GB"/>
        </w:rPr>
        <w:t>4</w:t>
      </w:r>
      <w:r w:rsidR="00004645" w:rsidRPr="00A00D99">
        <w:rPr>
          <w:color w:val="000000" w:themeColor="text1"/>
          <w:lang w:val="en-GB"/>
        </w:rPr>
        <w:t xml:space="preserve"> calendar days until the end of the deadline for submitting tenders if they have been requested in time.</w:t>
      </w:r>
    </w:p>
    <w:p w14:paraId="50E99C75" w14:textId="525DD899" w:rsidR="00C964C9" w:rsidRPr="00A00D99" w:rsidRDefault="00DD671A" w:rsidP="00851EA1">
      <w:pPr>
        <w:pStyle w:val="Body2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ab/>
        <w:t xml:space="preserve">17. </w:t>
      </w:r>
      <w:r w:rsidR="00C964C9" w:rsidRPr="00A00D99">
        <w:rPr>
          <w:color w:val="000000" w:themeColor="text1"/>
          <w:lang w:val="en-GB"/>
        </w:rPr>
        <w:t xml:space="preserve">The CA does not plan to hold meetings with suppliers. </w:t>
      </w:r>
    </w:p>
    <w:p w14:paraId="6203ACF5" w14:textId="172AB1D6" w:rsidR="00C964C9" w:rsidRPr="00A00D99" w:rsidRDefault="00041B22" w:rsidP="004855D7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18. </w:t>
      </w:r>
      <w:r w:rsidR="00341A5A" w:rsidRPr="00A00D99">
        <w:rPr>
          <w:color w:val="000000" w:themeColor="text1"/>
          <w:lang w:val="en-GB"/>
        </w:rPr>
        <w:t xml:space="preserve">The CA selects the most economically advantageous tender by the lowest price. </w:t>
      </w:r>
    </w:p>
    <w:p w14:paraId="5957EA84" w14:textId="5337872A" w:rsidR="00C964C9" w:rsidRPr="00A00D99" w:rsidRDefault="00341A5A" w:rsidP="004855D7">
      <w:pPr>
        <w:pStyle w:val="Body2"/>
        <w:ind w:firstLine="720"/>
        <w:rPr>
          <w:b/>
          <w:bCs/>
          <w:color w:val="000000" w:themeColor="text1"/>
          <w:lang w:val="en-GB"/>
        </w:rPr>
      </w:pPr>
      <w:r w:rsidRPr="00A00D99">
        <w:rPr>
          <w:b/>
          <w:bCs/>
          <w:color w:val="000000" w:themeColor="text1"/>
          <w:lang w:val="en-GB"/>
        </w:rPr>
        <w:t xml:space="preserve">The maximum tender (estimated) price, beyond which the tender will be rejected is </w:t>
      </w:r>
      <w:r w:rsidR="002E7F09">
        <w:rPr>
          <w:b/>
          <w:bCs/>
          <w:color w:val="000000" w:themeColor="text1"/>
          <w:lang w:val="en-GB"/>
        </w:rPr>
        <w:t>79900</w:t>
      </w:r>
      <w:r w:rsidRPr="00A00D99">
        <w:rPr>
          <w:b/>
          <w:bCs/>
          <w:color w:val="000000" w:themeColor="text1"/>
          <w:lang w:val="en-GB"/>
        </w:rPr>
        <w:t>.00 EUR exclusive of VAT.</w:t>
      </w:r>
    </w:p>
    <w:p w14:paraId="2E93AF5F" w14:textId="5798D750" w:rsidR="000D45A7" w:rsidRPr="00A00D99" w:rsidRDefault="00341A5A" w:rsidP="004855D7">
      <w:pPr>
        <w:pStyle w:val="Body2"/>
        <w:ind w:firstLine="720"/>
        <w:rPr>
          <w:i/>
          <w:color w:val="000000" w:themeColor="text1"/>
          <w:lang w:val="en-GB"/>
        </w:rPr>
      </w:pPr>
      <w:r w:rsidRPr="00A00D99">
        <w:rPr>
          <w:b/>
          <w:i/>
          <w:color w:val="000000" w:themeColor="text1"/>
          <w:lang w:val="en-GB"/>
        </w:rPr>
        <w:t>Note</w:t>
      </w:r>
      <w:r w:rsidR="00041B22" w:rsidRPr="00A00D99">
        <w:rPr>
          <w:b/>
          <w:i/>
          <w:color w:val="000000" w:themeColor="text1"/>
          <w:lang w:val="en-GB"/>
        </w:rPr>
        <w:t>.</w:t>
      </w:r>
      <w:r w:rsidR="00041B22" w:rsidRPr="00A00D99">
        <w:rPr>
          <w:i/>
          <w:color w:val="000000" w:themeColor="text1"/>
          <w:lang w:val="en-GB"/>
        </w:rPr>
        <w:t xml:space="preserve"> </w:t>
      </w:r>
      <w:r w:rsidR="000D45A7" w:rsidRPr="00A00D99">
        <w:rPr>
          <w:i/>
          <w:color w:val="000000" w:themeColor="text1"/>
          <w:u w:val="single"/>
          <w:lang w:val="en-GB"/>
        </w:rPr>
        <w:t xml:space="preserve">The price has been planned by the CA by applying a </w:t>
      </w:r>
      <w:r w:rsidR="002E7F09">
        <w:rPr>
          <w:i/>
          <w:color w:val="000000" w:themeColor="text1"/>
          <w:u w:val="single"/>
          <w:lang w:val="en-GB"/>
        </w:rPr>
        <w:t>5</w:t>
      </w:r>
      <w:r w:rsidR="000D45A7" w:rsidRPr="00A00D99">
        <w:rPr>
          <w:i/>
          <w:color w:val="000000" w:themeColor="text1"/>
          <w:u w:val="single"/>
          <w:lang w:val="en-GB"/>
        </w:rPr>
        <w:t>% VAT rate</w:t>
      </w:r>
      <w:r w:rsidR="000D45A7" w:rsidRPr="00A00D99">
        <w:rPr>
          <w:i/>
          <w:color w:val="000000" w:themeColor="text1"/>
          <w:lang w:val="en-GB"/>
        </w:rPr>
        <w:t>. In cases where the supplier submits a tender and applies a different VAT rate than that planned by the CA, the supplier shall submit, together with the tender, a free-form document in which he shall state the reasons for the application of the VAT rate selected by him</w:t>
      </w:r>
    </w:p>
    <w:p w14:paraId="2F45D814" w14:textId="3B21E22A" w:rsidR="00DD671A" w:rsidRPr="00A00D99" w:rsidRDefault="00DD671A" w:rsidP="00851EA1">
      <w:pPr>
        <w:pStyle w:val="Body2"/>
        <w:ind w:firstLine="720"/>
        <w:rPr>
          <w:color w:val="000000" w:themeColor="text1"/>
          <w:lang w:val="en-GB"/>
        </w:rPr>
      </w:pPr>
      <w:r w:rsidRPr="00A00D99">
        <w:rPr>
          <w:color w:val="000000" w:themeColor="text1"/>
          <w:lang w:val="en-GB"/>
        </w:rPr>
        <w:t xml:space="preserve">19. </w:t>
      </w:r>
      <w:r w:rsidR="00466CD3" w:rsidRPr="00A00D99">
        <w:rPr>
          <w:color w:val="000000" w:themeColor="text1"/>
          <w:lang w:val="en-GB"/>
        </w:rPr>
        <w:t>An electronic auction will not be held in the procurement</w:t>
      </w:r>
      <w:r w:rsidRPr="00A00D99">
        <w:rPr>
          <w:color w:val="000000" w:themeColor="text1"/>
          <w:lang w:val="en-GB"/>
        </w:rPr>
        <w:t>.</w:t>
      </w:r>
    </w:p>
    <w:p w14:paraId="257F3588" w14:textId="21EB566D" w:rsidR="00D004D5" w:rsidRPr="00A00D99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 w:themeColor="text1"/>
          <w:sz w:val="22"/>
          <w:szCs w:val="22"/>
          <w:lang w:val="en-GB"/>
        </w:rPr>
        <w:tab/>
      </w:r>
      <w:r w:rsidRPr="00A00D99">
        <w:rPr>
          <w:color w:val="000000"/>
          <w:sz w:val="22"/>
          <w:szCs w:val="22"/>
          <w:lang w:val="en-GB"/>
        </w:rPr>
        <w:t xml:space="preserve">20. </w:t>
      </w:r>
      <w:r w:rsidR="00046458" w:rsidRPr="00A00D99">
        <w:rPr>
          <w:color w:val="000000"/>
          <w:sz w:val="22"/>
          <w:szCs w:val="22"/>
          <w:lang w:val="en-GB"/>
        </w:rPr>
        <w:t>The supplier</w:t>
      </w:r>
      <w:r w:rsidR="00A30268" w:rsidRPr="00A00D99">
        <w:rPr>
          <w:color w:val="000000"/>
          <w:sz w:val="22"/>
          <w:szCs w:val="22"/>
          <w:lang w:val="en-GB"/>
        </w:rPr>
        <w:t>‘</w:t>
      </w:r>
      <w:r w:rsidR="00046458" w:rsidRPr="00A00D99">
        <w:rPr>
          <w:color w:val="000000"/>
          <w:sz w:val="22"/>
          <w:szCs w:val="22"/>
          <w:lang w:val="en-GB"/>
        </w:rPr>
        <w:t>s tender form is presented in Annex 4 to the STC “Tender form“.</w:t>
      </w:r>
    </w:p>
    <w:p w14:paraId="1C357A13" w14:textId="1533966F" w:rsidR="00C429A4" w:rsidRPr="00A00D99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ab/>
        <w:t xml:space="preserve">21. </w:t>
      </w:r>
      <w:r w:rsidR="00521A72" w:rsidRPr="00A00D99">
        <w:rPr>
          <w:color w:val="000000"/>
          <w:sz w:val="22"/>
          <w:szCs w:val="22"/>
          <w:lang w:val="en-GB"/>
        </w:rPr>
        <w:t>It is not possible to purchase the goods using the electronic catalog</w:t>
      </w:r>
      <w:r w:rsidR="00A00D99">
        <w:rPr>
          <w:color w:val="000000"/>
          <w:sz w:val="22"/>
          <w:szCs w:val="22"/>
          <w:lang w:val="en-GB"/>
        </w:rPr>
        <w:t>ue</w:t>
      </w:r>
      <w:r w:rsidR="00521A72" w:rsidRPr="00A00D99">
        <w:rPr>
          <w:color w:val="000000"/>
          <w:sz w:val="22"/>
          <w:szCs w:val="22"/>
          <w:lang w:val="en-GB"/>
        </w:rPr>
        <w:t xml:space="preserve"> of the Central Procurement Office (hereinafter CPO LT) because the goods are not offered in the electronic catalog</w:t>
      </w:r>
      <w:r w:rsidR="00A00D99">
        <w:rPr>
          <w:color w:val="000000"/>
          <w:sz w:val="22"/>
          <w:szCs w:val="22"/>
          <w:lang w:val="en-GB"/>
        </w:rPr>
        <w:t>ue</w:t>
      </w:r>
      <w:r w:rsidR="00521A72" w:rsidRPr="00A00D99">
        <w:rPr>
          <w:color w:val="000000"/>
          <w:sz w:val="22"/>
          <w:szCs w:val="22"/>
          <w:lang w:val="en-GB"/>
        </w:rPr>
        <w:t xml:space="preserve"> of CPO LT.</w:t>
      </w:r>
    </w:p>
    <w:p w14:paraId="4765A5CE" w14:textId="6629A1A8" w:rsidR="00153451" w:rsidRPr="00A00D99" w:rsidRDefault="00C429A4" w:rsidP="00BF64C1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 xml:space="preserve">22. </w:t>
      </w:r>
      <w:r w:rsidR="00153451" w:rsidRPr="00A00D99">
        <w:rPr>
          <w:color w:val="000000"/>
          <w:sz w:val="22"/>
          <w:szCs w:val="22"/>
          <w:lang w:val="en-GB"/>
        </w:rPr>
        <w:t xml:space="preserve">Environmental protection criteria (green procurement requirements) are applied in this procurement. The environmental criteria have been established according to </w:t>
      </w:r>
      <w:r w:rsidR="00DB6FEC" w:rsidRPr="00A00D99">
        <w:rPr>
          <w:color w:val="000000"/>
          <w:sz w:val="22"/>
          <w:szCs w:val="22"/>
          <w:lang w:val="en-GB"/>
        </w:rPr>
        <w:t>sub-section 4.4.4 of Order No D1-508 of the Minister of Environment of the Republic of Lithuania of 28 June 2011 (version of Order No D1-</w:t>
      </w:r>
      <w:r w:rsidR="00220A43">
        <w:rPr>
          <w:color w:val="000000"/>
          <w:sz w:val="22"/>
          <w:szCs w:val="22"/>
          <w:lang w:val="en-GB"/>
        </w:rPr>
        <w:t>401</w:t>
      </w:r>
      <w:r w:rsidR="00DB6FEC" w:rsidRPr="00A00D99">
        <w:rPr>
          <w:color w:val="000000"/>
          <w:sz w:val="22"/>
          <w:szCs w:val="22"/>
          <w:lang w:val="en-GB"/>
        </w:rPr>
        <w:t xml:space="preserve"> of the Minister of Environment of the Republic of Lithuania) “On the Approval of the Description of the Procedure </w:t>
      </w:r>
      <w:r w:rsidR="00BF64C1" w:rsidRPr="00A00D99">
        <w:rPr>
          <w:color w:val="000000"/>
          <w:sz w:val="22"/>
          <w:szCs w:val="22"/>
          <w:lang w:val="en-GB"/>
        </w:rPr>
        <w:t xml:space="preserve">for the Application of Environmental Criteria in Carrying out Green Procurements”. The environmental criteria have been established </w:t>
      </w:r>
      <w:r w:rsidR="00A30268" w:rsidRPr="00A00D99">
        <w:rPr>
          <w:color w:val="000000"/>
          <w:sz w:val="22"/>
          <w:szCs w:val="22"/>
          <w:lang w:val="en-GB"/>
        </w:rPr>
        <w:t xml:space="preserve">in the draft public procurement contract as the supplier’s obligation. </w:t>
      </w:r>
    </w:p>
    <w:p w14:paraId="68949E82" w14:textId="77777777" w:rsidR="00C35FD5" w:rsidRPr="00A00D99" w:rsidRDefault="00C35FD5" w:rsidP="00C35FD5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</w:p>
    <w:p w14:paraId="2891CAF4" w14:textId="1895C8D0" w:rsidR="001F5A47" w:rsidRPr="00A00D99" w:rsidRDefault="00A30268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>Annexes to the STC</w:t>
      </w:r>
      <w:r w:rsidR="001F5A47" w:rsidRPr="00A00D99">
        <w:rPr>
          <w:color w:val="000000"/>
          <w:sz w:val="22"/>
          <w:szCs w:val="22"/>
          <w:lang w:val="en-GB"/>
        </w:rPr>
        <w:t>:</w:t>
      </w:r>
    </w:p>
    <w:p w14:paraId="7C23B16D" w14:textId="17C93B20" w:rsidR="001F5A47" w:rsidRPr="00A00D99" w:rsidRDefault="00580C72" w:rsidP="006124AA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lastRenderedPageBreak/>
        <w:t>1.</w:t>
      </w:r>
      <w:r w:rsidR="000F7EA2" w:rsidRPr="00A00D99">
        <w:rPr>
          <w:color w:val="000000"/>
          <w:sz w:val="22"/>
          <w:szCs w:val="22"/>
          <w:lang w:val="en-GB"/>
        </w:rPr>
        <w:t xml:space="preserve"> </w:t>
      </w:r>
      <w:r w:rsidRPr="00A00D99">
        <w:rPr>
          <w:color w:val="000000"/>
          <w:sz w:val="22"/>
          <w:szCs w:val="22"/>
          <w:lang w:val="en-GB"/>
        </w:rPr>
        <w:t>Techni</w:t>
      </w:r>
      <w:r w:rsidR="00A30268" w:rsidRPr="00A00D99">
        <w:rPr>
          <w:color w:val="000000"/>
          <w:sz w:val="22"/>
          <w:szCs w:val="22"/>
          <w:lang w:val="en-GB"/>
        </w:rPr>
        <w:t>cal specification</w:t>
      </w:r>
      <w:r w:rsidRPr="00A00D99">
        <w:rPr>
          <w:color w:val="000000"/>
          <w:sz w:val="22"/>
          <w:szCs w:val="22"/>
          <w:lang w:val="en-GB"/>
        </w:rPr>
        <w:t>.</w:t>
      </w:r>
    </w:p>
    <w:p w14:paraId="73544A43" w14:textId="11322BC0" w:rsidR="00A30268" w:rsidRPr="00A00D99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 xml:space="preserve">2. </w:t>
      </w:r>
      <w:r w:rsidR="006F633E" w:rsidRPr="006F633E">
        <w:rPr>
          <w:color w:val="000000"/>
          <w:sz w:val="22"/>
          <w:szCs w:val="22"/>
          <w:lang w:val="en-GB"/>
        </w:rPr>
        <w:t xml:space="preserve">Special </w:t>
      </w:r>
      <w:r w:rsidR="006F633E">
        <w:rPr>
          <w:color w:val="000000"/>
          <w:sz w:val="22"/>
          <w:szCs w:val="22"/>
          <w:lang w:val="en-GB"/>
        </w:rPr>
        <w:t xml:space="preserve">and </w:t>
      </w:r>
      <w:r w:rsidR="006F633E" w:rsidRPr="006F633E">
        <w:rPr>
          <w:bCs/>
          <w:sz w:val="22"/>
          <w:szCs w:val="22"/>
          <w:lang w:val="en-GB"/>
        </w:rPr>
        <w:t>General</w:t>
      </w:r>
      <w:r w:rsidR="006F633E" w:rsidRPr="006F633E">
        <w:rPr>
          <w:color w:val="000000"/>
          <w:sz w:val="22"/>
          <w:szCs w:val="22"/>
          <w:lang w:val="en-GB"/>
        </w:rPr>
        <w:t xml:space="preserve"> Terms </w:t>
      </w:r>
      <w:r w:rsidR="006F633E">
        <w:rPr>
          <w:color w:val="000000"/>
          <w:sz w:val="22"/>
          <w:szCs w:val="22"/>
          <w:lang w:val="en-GB"/>
        </w:rPr>
        <w:t>a</w:t>
      </w:r>
      <w:r w:rsidR="006F633E" w:rsidRPr="006F633E">
        <w:rPr>
          <w:color w:val="000000"/>
          <w:sz w:val="22"/>
          <w:szCs w:val="22"/>
          <w:lang w:val="en-GB"/>
        </w:rPr>
        <w:t xml:space="preserve">nd Conditions </w:t>
      </w:r>
      <w:r w:rsidR="006F633E">
        <w:rPr>
          <w:color w:val="000000"/>
          <w:sz w:val="22"/>
          <w:szCs w:val="22"/>
          <w:lang w:val="en-GB"/>
        </w:rPr>
        <w:t>o</w:t>
      </w:r>
      <w:r w:rsidR="006F633E" w:rsidRPr="006F633E">
        <w:rPr>
          <w:color w:val="000000"/>
          <w:sz w:val="22"/>
          <w:szCs w:val="22"/>
          <w:lang w:val="en-GB"/>
        </w:rPr>
        <w:t xml:space="preserve">f </w:t>
      </w:r>
      <w:r w:rsidR="006F633E">
        <w:rPr>
          <w:color w:val="000000"/>
          <w:sz w:val="22"/>
          <w:szCs w:val="22"/>
          <w:lang w:val="en-GB"/>
        </w:rPr>
        <w:t>t</w:t>
      </w:r>
      <w:r w:rsidR="006F633E" w:rsidRPr="006F633E">
        <w:rPr>
          <w:color w:val="000000"/>
          <w:sz w:val="22"/>
          <w:szCs w:val="22"/>
          <w:lang w:val="en-GB"/>
        </w:rPr>
        <w:t>he Contract</w:t>
      </w:r>
      <w:r w:rsidR="006F633E">
        <w:rPr>
          <w:color w:val="000000"/>
          <w:sz w:val="22"/>
          <w:szCs w:val="22"/>
          <w:lang w:val="en-GB"/>
        </w:rPr>
        <w:t xml:space="preserve"> </w:t>
      </w:r>
      <w:r w:rsidR="006F633E" w:rsidRPr="006F633E">
        <w:rPr>
          <w:i/>
          <w:iCs/>
          <w:color w:val="000000"/>
          <w:sz w:val="22"/>
          <w:szCs w:val="22"/>
          <w:lang w:val="en-GB"/>
        </w:rPr>
        <w:t>(project)</w:t>
      </w:r>
      <w:r w:rsidR="006F633E" w:rsidRPr="00A00D99">
        <w:rPr>
          <w:color w:val="000000"/>
          <w:sz w:val="22"/>
          <w:szCs w:val="22"/>
          <w:lang w:val="en-GB"/>
        </w:rPr>
        <w:t xml:space="preserve">. </w:t>
      </w:r>
    </w:p>
    <w:p w14:paraId="46799634" w14:textId="406CFE99" w:rsidR="00A30268" w:rsidRPr="00A00D99" w:rsidRDefault="00E8585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>3.</w:t>
      </w:r>
      <w:r w:rsidR="000F7EA2" w:rsidRPr="00A00D99">
        <w:rPr>
          <w:color w:val="000000"/>
          <w:sz w:val="22"/>
          <w:szCs w:val="22"/>
          <w:lang w:val="en-GB"/>
        </w:rPr>
        <w:t xml:space="preserve"> </w:t>
      </w:r>
      <w:r w:rsidR="00A30268" w:rsidRPr="00A00D99">
        <w:rPr>
          <w:color w:val="000000"/>
          <w:sz w:val="22"/>
          <w:szCs w:val="22"/>
          <w:lang w:val="en-GB"/>
        </w:rPr>
        <w:t xml:space="preserve">ESPD file/template. </w:t>
      </w:r>
    </w:p>
    <w:p w14:paraId="616718AD" w14:textId="1665E3D2" w:rsidR="001F5A47" w:rsidRPr="00A00D99" w:rsidRDefault="001F5A47" w:rsidP="006F122D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  <w:lang w:val="en-GB"/>
        </w:rPr>
      </w:pPr>
      <w:r w:rsidRPr="00A00D99">
        <w:rPr>
          <w:color w:val="000000"/>
          <w:sz w:val="22"/>
          <w:szCs w:val="22"/>
          <w:lang w:val="en-GB"/>
        </w:rPr>
        <w:t xml:space="preserve">4. </w:t>
      </w:r>
      <w:r w:rsidR="00A30268" w:rsidRPr="00A00D99">
        <w:rPr>
          <w:color w:val="000000"/>
          <w:sz w:val="22"/>
          <w:szCs w:val="22"/>
          <w:lang w:val="en-GB"/>
        </w:rPr>
        <w:t>Tender form</w:t>
      </w:r>
      <w:r w:rsidRPr="00A00D99">
        <w:rPr>
          <w:color w:val="000000"/>
          <w:sz w:val="22"/>
          <w:szCs w:val="22"/>
          <w:lang w:val="en-GB"/>
        </w:rPr>
        <w:t>.</w:t>
      </w:r>
    </w:p>
    <w:sectPr w:rsidR="001F5A47" w:rsidRPr="00A00D99" w:rsidSect="00627213">
      <w:footerReference w:type="default" r:id="rId8"/>
      <w:pgSz w:w="11900" w:h="16840"/>
      <w:pgMar w:top="1134" w:right="567" w:bottom="1134" w:left="1418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6655F" w14:textId="77777777" w:rsidR="00622AF0" w:rsidRDefault="00622AF0">
      <w:r>
        <w:separator/>
      </w:r>
    </w:p>
  </w:endnote>
  <w:endnote w:type="continuationSeparator" w:id="0">
    <w:p w14:paraId="43452756" w14:textId="77777777" w:rsidR="00622AF0" w:rsidRDefault="0062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73817E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F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3B880D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A1A87" w14:textId="77777777" w:rsidR="00622AF0" w:rsidRDefault="00622AF0">
      <w:r>
        <w:separator/>
      </w:r>
    </w:p>
  </w:footnote>
  <w:footnote w:type="continuationSeparator" w:id="0">
    <w:p w14:paraId="483A45CF" w14:textId="77777777" w:rsidR="00622AF0" w:rsidRDefault="00622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76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4645"/>
    <w:rsid w:val="0000681C"/>
    <w:rsid w:val="00012D86"/>
    <w:rsid w:val="00025453"/>
    <w:rsid w:val="00041B22"/>
    <w:rsid w:val="00046458"/>
    <w:rsid w:val="0008148D"/>
    <w:rsid w:val="00082490"/>
    <w:rsid w:val="000958EE"/>
    <w:rsid w:val="000C085F"/>
    <w:rsid w:val="000D0227"/>
    <w:rsid w:val="000D45A7"/>
    <w:rsid w:val="000E028C"/>
    <w:rsid w:val="000E0D87"/>
    <w:rsid w:val="000E4515"/>
    <w:rsid w:val="000F0BAD"/>
    <w:rsid w:val="000F6DC7"/>
    <w:rsid w:val="000F7EA2"/>
    <w:rsid w:val="00116B0B"/>
    <w:rsid w:val="00127DF1"/>
    <w:rsid w:val="00131C18"/>
    <w:rsid w:val="00133E2B"/>
    <w:rsid w:val="001406FD"/>
    <w:rsid w:val="00141BB9"/>
    <w:rsid w:val="00153451"/>
    <w:rsid w:val="001552BB"/>
    <w:rsid w:val="001577FC"/>
    <w:rsid w:val="001603A9"/>
    <w:rsid w:val="001740E9"/>
    <w:rsid w:val="001912A2"/>
    <w:rsid w:val="001A5535"/>
    <w:rsid w:val="001C74BA"/>
    <w:rsid w:val="001C795D"/>
    <w:rsid w:val="001D54F8"/>
    <w:rsid w:val="001E0538"/>
    <w:rsid w:val="001E44BB"/>
    <w:rsid w:val="001F5A47"/>
    <w:rsid w:val="0020073A"/>
    <w:rsid w:val="00214BEF"/>
    <w:rsid w:val="00220A43"/>
    <w:rsid w:val="0022150C"/>
    <w:rsid w:val="00256216"/>
    <w:rsid w:val="00257025"/>
    <w:rsid w:val="002713AB"/>
    <w:rsid w:val="0027244C"/>
    <w:rsid w:val="00272888"/>
    <w:rsid w:val="00287403"/>
    <w:rsid w:val="002A01CA"/>
    <w:rsid w:val="002A03B5"/>
    <w:rsid w:val="002A7CF2"/>
    <w:rsid w:val="002B07D0"/>
    <w:rsid w:val="002B2411"/>
    <w:rsid w:val="002B7BE9"/>
    <w:rsid w:val="002C4556"/>
    <w:rsid w:val="002D0B86"/>
    <w:rsid w:val="002D0FA2"/>
    <w:rsid w:val="002E0357"/>
    <w:rsid w:val="002E4ACB"/>
    <w:rsid w:val="002E7F09"/>
    <w:rsid w:val="0030795F"/>
    <w:rsid w:val="00314035"/>
    <w:rsid w:val="00331E8A"/>
    <w:rsid w:val="00335B15"/>
    <w:rsid w:val="00341A5A"/>
    <w:rsid w:val="00351DB8"/>
    <w:rsid w:val="00353EBE"/>
    <w:rsid w:val="00357350"/>
    <w:rsid w:val="0037386C"/>
    <w:rsid w:val="003761E5"/>
    <w:rsid w:val="00377BDB"/>
    <w:rsid w:val="00382B06"/>
    <w:rsid w:val="00384B55"/>
    <w:rsid w:val="00390579"/>
    <w:rsid w:val="003C7703"/>
    <w:rsid w:val="003E4E2D"/>
    <w:rsid w:val="003E5822"/>
    <w:rsid w:val="003F1878"/>
    <w:rsid w:val="003F7207"/>
    <w:rsid w:val="004004F5"/>
    <w:rsid w:val="0040759E"/>
    <w:rsid w:val="00410651"/>
    <w:rsid w:val="00417E46"/>
    <w:rsid w:val="004208D8"/>
    <w:rsid w:val="004245A8"/>
    <w:rsid w:val="00446FA4"/>
    <w:rsid w:val="0045220C"/>
    <w:rsid w:val="00453693"/>
    <w:rsid w:val="00466648"/>
    <w:rsid w:val="00466CD3"/>
    <w:rsid w:val="00467A31"/>
    <w:rsid w:val="004855D7"/>
    <w:rsid w:val="0048623D"/>
    <w:rsid w:val="004B7C0A"/>
    <w:rsid w:val="004D2AE6"/>
    <w:rsid w:val="004D35E3"/>
    <w:rsid w:val="004E4A85"/>
    <w:rsid w:val="004F4283"/>
    <w:rsid w:val="004F5AF3"/>
    <w:rsid w:val="0050068E"/>
    <w:rsid w:val="00512BB6"/>
    <w:rsid w:val="00517278"/>
    <w:rsid w:val="00521A72"/>
    <w:rsid w:val="0052361B"/>
    <w:rsid w:val="005253C8"/>
    <w:rsid w:val="00537719"/>
    <w:rsid w:val="00545253"/>
    <w:rsid w:val="00545904"/>
    <w:rsid w:val="0054740D"/>
    <w:rsid w:val="00553B2C"/>
    <w:rsid w:val="005601C3"/>
    <w:rsid w:val="00580C72"/>
    <w:rsid w:val="00580F1C"/>
    <w:rsid w:val="00586074"/>
    <w:rsid w:val="0058621E"/>
    <w:rsid w:val="00591B90"/>
    <w:rsid w:val="00595819"/>
    <w:rsid w:val="005B1B4D"/>
    <w:rsid w:val="005C583C"/>
    <w:rsid w:val="00601B14"/>
    <w:rsid w:val="006108E2"/>
    <w:rsid w:val="006124AA"/>
    <w:rsid w:val="006164EC"/>
    <w:rsid w:val="00621098"/>
    <w:rsid w:val="00622AF0"/>
    <w:rsid w:val="00627213"/>
    <w:rsid w:val="00632F9A"/>
    <w:rsid w:val="006538A5"/>
    <w:rsid w:val="00661473"/>
    <w:rsid w:val="00667801"/>
    <w:rsid w:val="00681E55"/>
    <w:rsid w:val="006A502E"/>
    <w:rsid w:val="006C06A7"/>
    <w:rsid w:val="006C24EB"/>
    <w:rsid w:val="006D18B0"/>
    <w:rsid w:val="006D4DF7"/>
    <w:rsid w:val="006D6A2E"/>
    <w:rsid w:val="006E1713"/>
    <w:rsid w:val="006E4D01"/>
    <w:rsid w:val="006E7840"/>
    <w:rsid w:val="006F122D"/>
    <w:rsid w:val="006F633E"/>
    <w:rsid w:val="006F7E9C"/>
    <w:rsid w:val="00705B83"/>
    <w:rsid w:val="007074B0"/>
    <w:rsid w:val="007177B0"/>
    <w:rsid w:val="007236BF"/>
    <w:rsid w:val="0072416C"/>
    <w:rsid w:val="00753A55"/>
    <w:rsid w:val="007605AB"/>
    <w:rsid w:val="007756DF"/>
    <w:rsid w:val="00776ADC"/>
    <w:rsid w:val="00786CE7"/>
    <w:rsid w:val="007926DD"/>
    <w:rsid w:val="007D4B46"/>
    <w:rsid w:val="008167AE"/>
    <w:rsid w:val="0082227C"/>
    <w:rsid w:val="008358AA"/>
    <w:rsid w:val="00851EA1"/>
    <w:rsid w:val="0085744B"/>
    <w:rsid w:val="00861445"/>
    <w:rsid w:val="00871D93"/>
    <w:rsid w:val="0088254A"/>
    <w:rsid w:val="00886469"/>
    <w:rsid w:val="008B3D56"/>
    <w:rsid w:val="008B51F0"/>
    <w:rsid w:val="008C1E0B"/>
    <w:rsid w:val="008D7AF7"/>
    <w:rsid w:val="008E21AD"/>
    <w:rsid w:val="008E4CA7"/>
    <w:rsid w:val="008F0143"/>
    <w:rsid w:val="009054BD"/>
    <w:rsid w:val="00907C5F"/>
    <w:rsid w:val="009262FF"/>
    <w:rsid w:val="00951CEF"/>
    <w:rsid w:val="00966EF0"/>
    <w:rsid w:val="00970B38"/>
    <w:rsid w:val="009761EC"/>
    <w:rsid w:val="009B0E31"/>
    <w:rsid w:val="009B20DB"/>
    <w:rsid w:val="009B7B84"/>
    <w:rsid w:val="009C1299"/>
    <w:rsid w:val="009C1BB8"/>
    <w:rsid w:val="009C3350"/>
    <w:rsid w:val="009C36FE"/>
    <w:rsid w:val="009C5D91"/>
    <w:rsid w:val="009C6CCB"/>
    <w:rsid w:val="009D2630"/>
    <w:rsid w:val="009D602E"/>
    <w:rsid w:val="009E3181"/>
    <w:rsid w:val="00A00D99"/>
    <w:rsid w:val="00A21CEB"/>
    <w:rsid w:val="00A30268"/>
    <w:rsid w:val="00A41E6B"/>
    <w:rsid w:val="00A5504C"/>
    <w:rsid w:val="00A57580"/>
    <w:rsid w:val="00A66DA9"/>
    <w:rsid w:val="00A71EB8"/>
    <w:rsid w:val="00A86B80"/>
    <w:rsid w:val="00AB6CE4"/>
    <w:rsid w:val="00AC4912"/>
    <w:rsid w:val="00AC615D"/>
    <w:rsid w:val="00AF09A3"/>
    <w:rsid w:val="00AF5BBF"/>
    <w:rsid w:val="00B00ADE"/>
    <w:rsid w:val="00B343C9"/>
    <w:rsid w:val="00B65B18"/>
    <w:rsid w:val="00B708EE"/>
    <w:rsid w:val="00B72716"/>
    <w:rsid w:val="00B97B40"/>
    <w:rsid w:val="00BB199E"/>
    <w:rsid w:val="00BC3AFF"/>
    <w:rsid w:val="00BC6DE0"/>
    <w:rsid w:val="00BD0585"/>
    <w:rsid w:val="00BD0B3D"/>
    <w:rsid w:val="00BE0A8E"/>
    <w:rsid w:val="00BE5828"/>
    <w:rsid w:val="00BF64C1"/>
    <w:rsid w:val="00C206ED"/>
    <w:rsid w:val="00C35FD5"/>
    <w:rsid w:val="00C429A4"/>
    <w:rsid w:val="00C70963"/>
    <w:rsid w:val="00C93B1D"/>
    <w:rsid w:val="00C9529E"/>
    <w:rsid w:val="00C964C9"/>
    <w:rsid w:val="00CA406C"/>
    <w:rsid w:val="00CB2544"/>
    <w:rsid w:val="00CB594C"/>
    <w:rsid w:val="00CD7763"/>
    <w:rsid w:val="00CE1224"/>
    <w:rsid w:val="00CE1BF9"/>
    <w:rsid w:val="00CE3E3B"/>
    <w:rsid w:val="00CE4E42"/>
    <w:rsid w:val="00CF205C"/>
    <w:rsid w:val="00CF5457"/>
    <w:rsid w:val="00D004D5"/>
    <w:rsid w:val="00D02676"/>
    <w:rsid w:val="00D22B53"/>
    <w:rsid w:val="00D65203"/>
    <w:rsid w:val="00D825C9"/>
    <w:rsid w:val="00D8458F"/>
    <w:rsid w:val="00DA14FB"/>
    <w:rsid w:val="00DA779F"/>
    <w:rsid w:val="00DB4EB3"/>
    <w:rsid w:val="00DB6FEC"/>
    <w:rsid w:val="00DC25B6"/>
    <w:rsid w:val="00DC7CA3"/>
    <w:rsid w:val="00DD2355"/>
    <w:rsid w:val="00DD2784"/>
    <w:rsid w:val="00DD50CD"/>
    <w:rsid w:val="00DD671A"/>
    <w:rsid w:val="00DE6368"/>
    <w:rsid w:val="00DF7FD0"/>
    <w:rsid w:val="00E066E0"/>
    <w:rsid w:val="00E17092"/>
    <w:rsid w:val="00E20D4F"/>
    <w:rsid w:val="00E24FCE"/>
    <w:rsid w:val="00E31F46"/>
    <w:rsid w:val="00E47006"/>
    <w:rsid w:val="00E52C9C"/>
    <w:rsid w:val="00E62263"/>
    <w:rsid w:val="00E73E72"/>
    <w:rsid w:val="00E85857"/>
    <w:rsid w:val="00E87DAD"/>
    <w:rsid w:val="00EA3630"/>
    <w:rsid w:val="00EB1182"/>
    <w:rsid w:val="00EB1396"/>
    <w:rsid w:val="00EC28FA"/>
    <w:rsid w:val="00ED2D6B"/>
    <w:rsid w:val="00ED60C2"/>
    <w:rsid w:val="00EE4984"/>
    <w:rsid w:val="00EF43BC"/>
    <w:rsid w:val="00F30977"/>
    <w:rsid w:val="00F63E59"/>
    <w:rsid w:val="00F63F6A"/>
    <w:rsid w:val="00F64935"/>
    <w:rsid w:val="00F702E7"/>
    <w:rsid w:val="00FC49B9"/>
    <w:rsid w:val="00FD2BF1"/>
    <w:rsid w:val="00FD2D3E"/>
    <w:rsid w:val="00FD4126"/>
    <w:rsid w:val="00FD48EC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2554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3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4387A-B09F-40EA-8A36-1D548F99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9</cp:revision>
  <dcterms:created xsi:type="dcterms:W3CDTF">2024-09-09T09:55:00Z</dcterms:created>
  <dcterms:modified xsi:type="dcterms:W3CDTF">2025-09-22T12:28:00Z</dcterms:modified>
</cp:coreProperties>
</file>